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13" w:rsidRDefault="00346FF9">
      <w:r>
        <w:t>10 zasad bezpiecznego wyjścia na grzybobranie</w:t>
      </w:r>
    </w:p>
    <w:p w:rsidR="00346FF9" w:rsidRDefault="00346FF9">
      <w:r>
        <w:t>W tle znajduje się zdjęcie dłoni starszej osoby, która trzyma w nich grzyby.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Staraj się nie wychodzić na grzyby samemu.</w:t>
      </w:r>
    </w:p>
    <w:p w:rsidR="00346FF9" w:rsidRDefault="00346FF9" w:rsidP="00346FF9">
      <w:pPr>
        <w:pStyle w:val="Akapitzlist"/>
      </w:pPr>
      <w:r>
        <w:t>Podczas zbierania grzybów pozostań  w kontakcie wzrokowym z towarzyszami.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Poinformuj bliskich, gdzie się wybierasz i o której planujesz wrócić.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 xml:space="preserve">Sprawdź na mapie obszar, na którym zamierzasz zbierać grzyby. </w:t>
      </w:r>
    </w:p>
    <w:p w:rsidR="00346FF9" w:rsidRDefault="00346FF9" w:rsidP="00346FF9">
      <w:pPr>
        <w:pStyle w:val="Akapitzlist"/>
      </w:pPr>
      <w:r>
        <w:t>Zapoznaj się ze szlakami i trasami prowadzącymi do głównych dróg.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Jeśli nie znasz dobrze terenu, trzymaj się szlaku. Miej w zasięgu wzroku główną ścieżkę. Zwracaj uwagę również na punkty orientacyjne, elementy charakterystyczne w danym terenie. Jeśli się zgubisz – mogą być one cenną wskazówką dla służb ratunkowych.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 xml:space="preserve">Miej przy sobie naładowany telefon. Może się tez przydać: gwizdek, latarka, kompas i </w:t>
      </w:r>
      <w:proofErr w:type="spellStart"/>
      <w:r>
        <w:t>powerbank</w:t>
      </w:r>
      <w:proofErr w:type="spellEnd"/>
      <w:r>
        <w:t>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Ubierz się adekwatnie do warunków pogodowych. Pamiętaj o ciepłej, przeciwdeszczowej odzieży i obuwiu oraz elementach odblaskowych.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Jeśli wychodzisz na dłużej zabierz ze sobą prowiant i cos ciepłego do picia. Pamiętaj również o butelce wody.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Planuj wyjście na grzybobranie w godzinach porannych lub w ciągu dnia. Nie wychodź zbyt późno, nie ryzykuj, że w lesie zastanie cię zmierzch.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Jeśli się zgubisz nie panikuj. Zadzwoń do rodziny i na numer alarmowy 112.</w:t>
      </w:r>
    </w:p>
    <w:p w:rsidR="00346FF9" w:rsidRDefault="00346FF9" w:rsidP="00346FF9">
      <w:pPr>
        <w:pStyle w:val="Akapitzlist"/>
        <w:numPr>
          <w:ilvl w:val="0"/>
          <w:numId w:val="1"/>
        </w:numPr>
      </w:pPr>
      <w:r>
        <w:t>Jeśli usłyszysz głosy lub zobaczysz światła – zostań  w miejscu i zacznij gwizdać lub głośno wołać.</w:t>
      </w:r>
    </w:p>
    <w:p w:rsidR="00346FF9" w:rsidRDefault="00346FF9" w:rsidP="00346FF9">
      <w:r>
        <w:t xml:space="preserve">Poniżej </w:t>
      </w:r>
      <w:r w:rsidR="00611BE1">
        <w:t xml:space="preserve">tekstu </w:t>
      </w:r>
      <w:bookmarkStart w:id="0" w:name="_GoBack"/>
      <w:bookmarkEnd w:id="0"/>
      <w:r>
        <w:t>od lewej znajduje się logo Fundacji Itaka Centrum Poszukiwań Ludzi Zaginionych, obok Centrum Poszukiwań Osób Zaginionych Komendy Głównej Policji oraz Ministerstwa Spraw Wewnętrznych i Administracji</w:t>
      </w:r>
    </w:p>
    <w:sectPr w:rsidR="0034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E17"/>
    <w:multiLevelType w:val="hybridMultilevel"/>
    <w:tmpl w:val="C860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9"/>
    <w:rsid w:val="00346FF9"/>
    <w:rsid w:val="00373413"/>
    <w:rsid w:val="004D06C6"/>
    <w:rsid w:val="006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A9A1"/>
  <w15:chartTrackingRefBased/>
  <w15:docId w15:val="{19C95BD8-405F-4E7F-BBE6-0B9DC7B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2022-09-30T11:20:00Z</dcterms:created>
  <dcterms:modified xsi:type="dcterms:W3CDTF">2022-09-30T11:43:00Z</dcterms:modified>
</cp:coreProperties>
</file>